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6" w:rsidRPr="00180417" w:rsidRDefault="00507A16" w:rsidP="00507A16">
      <w:pPr>
        <w:ind w:left="708" w:firstLine="708"/>
        <w:rPr>
          <w:b/>
          <w:color w:val="660066"/>
          <w:sz w:val="40"/>
          <w:szCs w:val="40"/>
        </w:rPr>
      </w:pPr>
      <w:r w:rsidRPr="00180417">
        <w:rPr>
          <w:b/>
          <w:color w:val="660066"/>
          <w:sz w:val="40"/>
          <w:szCs w:val="40"/>
        </w:rPr>
        <w:t>Bravo aux  bénévoles SNCF Picardie !</w:t>
      </w:r>
    </w:p>
    <w:p w:rsidR="00507A16" w:rsidRPr="00180417" w:rsidRDefault="00507A16" w:rsidP="00507A16">
      <w:pPr>
        <w:rPr>
          <w:sz w:val="40"/>
          <w:szCs w:val="40"/>
        </w:rPr>
      </w:pPr>
    </w:p>
    <w:p w:rsidR="00507A16" w:rsidRDefault="00507A16" w:rsidP="00507A1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824230</wp:posOffset>
            </wp:positionH>
            <wp:positionV relativeFrom="margin">
              <wp:posOffset>929005</wp:posOffset>
            </wp:positionV>
            <wp:extent cx="3700145" cy="2466975"/>
            <wp:effectExtent l="266700" t="247650" r="262255" b="219075"/>
            <wp:wrapSquare wrapText="bothSides"/>
            <wp:docPr id="6" name="Image 1" descr="http://agence-luminance.com/wp-content/uploads/2015/09/AG-Club-des-Communicants-18-septembre-2015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agence-luminance.com/wp-content/uploads/2015/09/AG-Club-des-Communicants-18-septembre-2015-5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466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07A16" w:rsidRDefault="00507A16" w:rsidP="00507A16">
      <w:pPr>
        <w:tabs>
          <w:tab w:val="left" w:pos="6096"/>
        </w:tabs>
      </w:pPr>
    </w:p>
    <w:p w:rsidR="00507A16" w:rsidRDefault="00507A16" w:rsidP="00507A16">
      <w:pPr>
        <w:tabs>
          <w:tab w:val="left" w:pos="6096"/>
        </w:tabs>
      </w:pPr>
    </w:p>
    <w:p w:rsidR="00507A16" w:rsidRDefault="00507A16" w:rsidP="00507A16">
      <w:pPr>
        <w:tabs>
          <w:tab w:val="left" w:pos="6096"/>
        </w:tabs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6096"/>
        </w:tabs>
        <w:spacing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Pr="001B521E" w:rsidRDefault="00507A16" w:rsidP="00507A16">
      <w:pPr>
        <w:tabs>
          <w:tab w:val="left" w:pos="6096"/>
        </w:tabs>
        <w:spacing w:line="276" w:lineRule="auto"/>
      </w:pPr>
      <w:r>
        <w:rPr>
          <w:rFonts w:ascii="Arial" w:hAnsi="Arial" w:cs="Arial"/>
          <w:color w:val="5E5E5E"/>
          <w:sz w:val="24"/>
          <w:szCs w:val="24"/>
        </w:rPr>
        <w:t>L</w:t>
      </w:r>
      <w:r w:rsidRPr="007D4D7B">
        <w:rPr>
          <w:rFonts w:ascii="Arial" w:hAnsi="Arial" w:cs="Arial"/>
          <w:color w:val="5E5E5E"/>
          <w:sz w:val="24"/>
          <w:szCs w:val="24"/>
        </w:rPr>
        <w:t xml:space="preserve">’action des bénévoles SNCF </w:t>
      </w:r>
      <w:r>
        <w:rPr>
          <w:rFonts w:ascii="Arial" w:hAnsi="Arial" w:cs="Arial"/>
          <w:color w:val="5E5E5E"/>
          <w:sz w:val="24"/>
          <w:szCs w:val="24"/>
        </w:rPr>
        <w:t xml:space="preserve">en faveur d’Énergie - </w:t>
      </w:r>
      <w:r w:rsidRPr="007D4D7B">
        <w:rPr>
          <w:rFonts w:ascii="Arial" w:hAnsi="Arial" w:cs="Arial"/>
          <w:color w:val="5E5E5E"/>
          <w:sz w:val="24"/>
          <w:szCs w:val="24"/>
        </w:rPr>
        <w:t xml:space="preserve">Jeunes a </w:t>
      </w:r>
      <w:r>
        <w:rPr>
          <w:rFonts w:ascii="Arial" w:hAnsi="Arial" w:cs="Arial"/>
          <w:color w:val="5E5E5E"/>
          <w:sz w:val="24"/>
          <w:szCs w:val="24"/>
        </w:rPr>
        <w:t xml:space="preserve">été citée par le club des </w:t>
      </w:r>
      <w:r w:rsidRPr="007D4D7B">
        <w:rPr>
          <w:rFonts w:ascii="Arial" w:hAnsi="Arial" w:cs="Arial"/>
          <w:color w:val="5E5E5E"/>
          <w:sz w:val="24"/>
          <w:szCs w:val="24"/>
        </w:rPr>
        <w:t xml:space="preserve">communicants sur proposition de la direction SNCF d’Amiens. Patrick </w:t>
      </w:r>
      <w:proofErr w:type="spellStart"/>
      <w:r w:rsidRPr="007D4D7B">
        <w:rPr>
          <w:rFonts w:ascii="Arial" w:hAnsi="Arial" w:cs="Arial"/>
          <w:color w:val="5E5E5E"/>
          <w:sz w:val="24"/>
          <w:szCs w:val="24"/>
        </w:rPr>
        <w:t>Holleville</w:t>
      </w:r>
      <w:proofErr w:type="spellEnd"/>
      <w:r w:rsidRPr="007D4D7B">
        <w:rPr>
          <w:rFonts w:ascii="Arial" w:hAnsi="Arial" w:cs="Arial"/>
          <w:color w:val="5E5E5E"/>
          <w:sz w:val="24"/>
          <w:szCs w:val="24"/>
        </w:rPr>
        <w:t xml:space="preserve"> Animateur </w:t>
      </w:r>
      <w:r w:rsidRPr="001B521E">
        <w:rPr>
          <w:rFonts w:ascii="Arial" w:hAnsi="Arial" w:cs="Arial"/>
          <w:color w:val="5E5E5E"/>
          <w:sz w:val="24"/>
          <w:szCs w:val="24"/>
        </w:rPr>
        <w:t>Régional</w:t>
      </w:r>
      <w:r w:rsidRPr="007D4D7B">
        <w:rPr>
          <w:rFonts w:ascii="Arial" w:hAnsi="Arial" w:cs="Arial"/>
          <w:color w:val="5E5E5E"/>
          <w:sz w:val="24"/>
          <w:szCs w:val="24"/>
        </w:rPr>
        <w:t xml:space="preserve"> Picardie à été convié </w:t>
      </w:r>
      <w:r>
        <w:rPr>
          <w:rFonts w:ascii="Arial" w:hAnsi="Arial" w:cs="Arial"/>
          <w:color w:val="5E5E5E"/>
          <w:sz w:val="24"/>
          <w:szCs w:val="24"/>
        </w:rPr>
        <w:t>a</w:t>
      </w:r>
      <w:r w:rsidRPr="007D4D7B">
        <w:rPr>
          <w:rFonts w:ascii="Arial" w:hAnsi="Arial" w:cs="Arial"/>
          <w:color w:val="5E5E5E"/>
          <w:sz w:val="24"/>
          <w:szCs w:val="24"/>
        </w:rPr>
        <w:t xml:space="preserve"> la remise du « diplôme » et du trophée « Club des communicants 2015 ».</w:t>
      </w:r>
    </w:p>
    <w:p w:rsidR="00507A16" w:rsidRDefault="00507A16" w:rsidP="00507A16">
      <w:pPr>
        <w:tabs>
          <w:tab w:val="left" w:pos="284"/>
        </w:tabs>
        <w:rPr>
          <w:rFonts w:ascii="Arial" w:hAnsi="Arial" w:cs="Arial"/>
          <w:color w:val="5E5E5E"/>
          <w:sz w:val="24"/>
          <w:szCs w:val="24"/>
        </w:rPr>
      </w:pPr>
    </w:p>
    <w:p w:rsidR="00507A16" w:rsidRPr="00602E48" w:rsidRDefault="00507A16" w:rsidP="00507A16">
      <w:pPr>
        <w:tabs>
          <w:tab w:val="left" w:pos="284"/>
        </w:tabs>
        <w:rPr>
          <w:rFonts w:cs="Arial"/>
          <w:b/>
          <w:color w:val="660066"/>
          <w:sz w:val="40"/>
          <w:szCs w:val="40"/>
        </w:rPr>
      </w:pPr>
      <w:r>
        <w:rPr>
          <w:rFonts w:ascii="Arial" w:hAnsi="Arial" w:cs="Arial"/>
          <w:color w:val="5E5E5E"/>
          <w:sz w:val="24"/>
          <w:szCs w:val="24"/>
        </w:rPr>
        <w:t xml:space="preserve">              </w:t>
      </w:r>
      <w:r w:rsidRPr="00602E48">
        <w:rPr>
          <w:rFonts w:cs="Arial"/>
          <w:b/>
          <w:color w:val="660066"/>
          <w:sz w:val="40"/>
          <w:szCs w:val="40"/>
        </w:rPr>
        <w:t xml:space="preserve">Un </w:t>
      </w:r>
      <w:r>
        <w:rPr>
          <w:rFonts w:cs="Arial"/>
          <w:b/>
          <w:color w:val="660066"/>
          <w:sz w:val="40"/>
          <w:szCs w:val="40"/>
        </w:rPr>
        <w:t>concert en faveur des R</w:t>
      </w:r>
      <w:r w:rsidRPr="00602E48">
        <w:rPr>
          <w:rFonts w:cs="Arial"/>
          <w:b/>
          <w:color w:val="660066"/>
          <w:sz w:val="40"/>
          <w:szCs w:val="40"/>
        </w:rPr>
        <w:t>estos du Cœur</w:t>
      </w:r>
    </w:p>
    <w:p w:rsidR="00507A16" w:rsidRDefault="00507A16" w:rsidP="00507A16">
      <w:pPr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rPr>
          <w:rFonts w:ascii="Arial" w:hAnsi="Arial" w:cs="Arial"/>
          <w:color w:val="5E5E5E"/>
          <w:sz w:val="24"/>
          <w:szCs w:val="24"/>
        </w:rPr>
      </w:pPr>
      <w:r>
        <w:rPr>
          <w:rFonts w:ascii="Arial" w:hAnsi="Arial" w:cs="Arial"/>
          <w:noProof/>
          <w:color w:val="5E5E5E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127000</wp:posOffset>
            </wp:positionV>
            <wp:extent cx="3700145" cy="2466340"/>
            <wp:effectExtent l="171450" t="133350" r="357505" b="295910"/>
            <wp:wrapTight wrapText="bothSides">
              <wp:wrapPolygon edited="0">
                <wp:start x="1223" y="-1168"/>
                <wp:lineTo x="334" y="-1001"/>
                <wp:lineTo x="-1001" y="501"/>
                <wp:lineTo x="-667" y="22857"/>
                <wp:lineTo x="334" y="24192"/>
                <wp:lineTo x="667" y="24192"/>
                <wp:lineTo x="22019" y="24192"/>
                <wp:lineTo x="22241" y="24192"/>
                <wp:lineTo x="23353" y="23024"/>
                <wp:lineTo x="23353" y="22857"/>
                <wp:lineTo x="23576" y="20354"/>
                <wp:lineTo x="23576" y="1502"/>
                <wp:lineTo x="23687" y="667"/>
                <wp:lineTo x="22352" y="-1001"/>
                <wp:lineTo x="21463" y="-1168"/>
                <wp:lineTo x="1223" y="-1168"/>
              </wp:wrapPolygon>
            </wp:wrapTight>
            <wp:docPr id="4" name="Image 0" descr="Patrick Holleville a la guitare pour les restos du 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 Holleville a la guitare pour les restos du co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7A16" w:rsidRDefault="00507A16" w:rsidP="00507A16">
      <w:pPr>
        <w:spacing w:before="100" w:beforeAutospacing="1" w:line="276" w:lineRule="auto"/>
        <w:ind w:firstLine="708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ind w:firstLine="708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ind w:firstLine="708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ind w:firstLine="708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spacing w:before="100" w:beforeAutospacing="1" w:line="276" w:lineRule="auto"/>
        <w:rPr>
          <w:rFonts w:ascii="Arial" w:hAnsi="Arial" w:cs="Arial"/>
          <w:color w:val="5E5E5E"/>
          <w:sz w:val="24"/>
          <w:szCs w:val="24"/>
        </w:rPr>
      </w:pPr>
    </w:p>
    <w:p w:rsidR="00507A16" w:rsidRDefault="00507A16" w:rsidP="00507A16">
      <w:pPr>
        <w:tabs>
          <w:tab w:val="left" w:pos="915"/>
        </w:tabs>
        <w:ind w:left="913" w:hanging="913"/>
        <w:rPr>
          <w:rFonts w:ascii="Arial" w:hAnsi="Arial" w:cs="Arial"/>
          <w:color w:val="5E5E5E"/>
          <w:sz w:val="24"/>
          <w:szCs w:val="24"/>
        </w:rPr>
      </w:pPr>
      <w:r>
        <w:rPr>
          <w:rFonts w:ascii="Arial" w:hAnsi="Arial" w:cs="Arial"/>
          <w:color w:val="5E5E5E"/>
          <w:sz w:val="24"/>
          <w:szCs w:val="24"/>
        </w:rPr>
        <w:tab/>
      </w:r>
    </w:p>
    <w:p w:rsidR="003035D8" w:rsidRDefault="00507A16" w:rsidP="00507A16">
      <w:r>
        <w:rPr>
          <w:rFonts w:ascii="Arial" w:hAnsi="Arial" w:cs="Arial"/>
          <w:color w:val="5E5E5E"/>
          <w:sz w:val="24"/>
          <w:szCs w:val="24"/>
        </w:rPr>
        <w:t>Le Groupe « P</w:t>
      </w:r>
      <w:r w:rsidRPr="001B521E">
        <w:rPr>
          <w:rFonts w:ascii="Arial" w:hAnsi="Arial" w:cs="Arial"/>
          <w:color w:val="5E5E5E"/>
          <w:sz w:val="24"/>
          <w:szCs w:val="24"/>
        </w:rPr>
        <w:t>oste à Galène » joue en faveur des « Restos du Cœur »</w:t>
      </w:r>
      <w:r>
        <w:rPr>
          <w:rFonts w:ascii="Arial" w:hAnsi="Arial" w:cs="Arial"/>
          <w:color w:val="5E5E5E"/>
          <w:sz w:val="24"/>
          <w:szCs w:val="24"/>
        </w:rPr>
        <w:t xml:space="preserve"> </w:t>
      </w:r>
      <w:r w:rsidRPr="001B521E">
        <w:rPr>
          <w:rFonts w:ascii="Arial" w:hAnsi="Arial" w:cs="Arial"/>
          <w:color w:val="5E5E5E"/>
          <w:sz w:val="24"/>
          <w:szCs w:val="24"/>
        </w:rPr>
        <w:t>3 bénévoles Cheminots</w:t>
      </w:r>
      <w:r>
        <w:rPr>
          <w:rFonts w:ascii="Arial" w:hAnsi="Arial" w:cs="Arial"/>
          <w:color w:val="5E5E5E"/>
          <w:sz w:val="24"/>
          <w:szCs w:val="24"/>
        </w:rPr>
        <w:t xml:space="preserve"> (</w:t>
      </w:r>
      <w:r w:rsidRPr="00602E48">
        <w:rPr>
          <w:rFonts w:ascii="Arial" w:hAnsi="Arial" w:cs="Arial"/>
          <w:color w:val="5E5E5E"/>
          <w:sz w:val="24"/>
          <w:szCs w:val="24"/>
        </w:rPr>
        <w:t xml:space="preserve">Guitare chant harmonica : Patrick </w:t>
      </w:r>
      <w:proofErr w:type="spellStart"/>
      <w:r w:rsidRPr="00602E48">
        <w:rPr>
          <w:rFonts w:ascii="Arial" w:hAnsi="Arial" w:cs="Arial"/>
          <w:color w:val="5E5E5E"/>
          <w:sz w:val="24"/>
          <w:szCs w:val="24"/>
        </w:rPr>
        <w:t>Holleville</w:t>
      </w:r>
      <w:proofErr w:type="spellEnd"/>
      <w:r w:rsidRPr="00602E48">
        <w:rPr>
          <w:rFonts w:ascii="Arial" w:hAnsi="Arial" w:cs="Arial"/>
          <w:color w:val="5E5E5E"/>
          <w:sz w:val="24"/>
          <w:szCs w:val="24"/>
        </w:rPr>
        <w:t>. Retraité</w:t>
      </w:r>
      <w:r>
        <w:rPr>
          <w:rFonts w:ascii="Arial" w:hAnsi="Arial" w:cs="Arial"/>
          <w:color w:val="5E5E5E"/>
          <w:sz w:val="24"/>
          <w:szCs w:val="24"/>
        </w:rPr>
        <w:t xml:space="preserve">, </w:t>
      </w:r>
      <w:r w:rsidRPr="00602E48">
        <w:rPr>
          <w:rFonts w:ascii="Arial" w:hAnsi="Arial" w:cs="Arial"/>
          <w:color w:val="5E5E5E"/>
          <w:sz w:val="24"/>
          <w:szCs w:val="24"/>
        </w:rPr>
        <w:t xml:space="preserve">Guitare Chant : Thierry </w:t>
      </w:r>
      <w:proofErr w:type="spellStart"/>
      <w:r w:rsidRPr="00602E48">
        <w:rPr>
          <w:rFonts w:ascii="Arial" w:hAnsi="Arial" w:cs="Arial"/>
          <w:color w:val="5E5E5E"/>
          <w:sz w:val="24"/>
          <w:szCs w:val="24"/>
        </w:rPr>
        <w:t>Aelvoet</w:t>
      </w:r>
      <w:proofErr w:type="spellEnd"/>
      <w:r w:rsidRPr="00602E48">
        <w:rPr>
          <w:rFonts w:ascii="Arial" w:hAnsi="Arial" w:cs="Arial"/>
          <w:color w:val="5E5E5E"/>
          <w:sz w:val="24"/>
          <w:szCs w:val="24"/>
        </w:rPr>
        <w:t xml:space="preserve">. </w:t>
      </w:r>
      <w:proofErr w:type="spellStart"/>
      <w:r w:rsidRPr="00602E48">
        <w:rPr>
          <w:rFonts w:ascii="Arial" w:hAnsi="Arial" w:cs="Arial"/>
          <w:color w:val="5E5E5E"/>
          <w:sz w:val="24"/>
          <w:szCs w:val="24"/>
        </w:rPr>
        <w:t>Dir</w:t>
      </w:r>
      <w:proofErr w:type="spellEnd"/>
      <w:r w:rsidRPr="00602E48">
        <w:rPr>
          <w:rFonts w:ascii="Arial" w:hAnsi="Arial" w:cs="Arial"/>
          <w:color w:val="5E5E5E"/>
          <w:sz w:val="24"/>
          <w:szCs w:val="24"/>
        </w:rPr>
        <w:t xml:space="preserve"> CO Amiens</w:t>
      </w:r>
      <w:r>
        <w:rPr>
          <w:rFonts w:ascii="Arial" w:hAnsi="Arial" w:cs="Arial"/>
          <w:color w:val="5E5E5E"/>
          <w:sz w:val="24"/>
          <w:szCs w:val="24"/>
        </w:rPr>
        <w:t xml:space="preserve">, </w:t>
      </w:r>
      <w:r w:rsidRPr="00602E48">
        <w:rPr>
          <w:rFonts w:ascii="Arial" w:hAnsi="Arial" w:cs="Arial"/>
          <w:color w:val="5E5E5E"/>
          <w:sz w:val="24"/>
          <w:szCs w:val="24"/>
        </w:rPr>
        <w:t xml:space="preserve">Piano synthé : Christian </w:t>
      </w:r>
      <w:proofErr w:type="spellStart"/>
      <w:r w:rsidRPr="00602E48">
        <w:rPr>
          <w:rFonts w:ascii="Arial" w:hAnsi="Arial" w:cs="Arial"/>
          <w:color w:val="5E5E5E"/>
          <w:sz w:val="24"/>
          <w:szCs w:val="24"/>
        </w:rPr>
        <w:t>Lamont</w:t>
      </w:r>
      <w:proofErr w:type="spellEnd"/>
      <w:r w:rsidRPr="00602E48">
        <w:rPr>
          <w:rFonts w:ascii="Arial" w:hAnsi="Arial" w:cs="Arial"/>
          <w:color w:val="5E5E5E"/>
          <w:sz w:val="24"/>
          <w:szCs w:val="24"/>
        </w:rPr>
        <w:t>. Retraité</w:t>
      </w:r>
      <w:r>
        <w:rPr>
          <w:rFonts w:ascii="Arial" w:hAnsi="Arial" w:cs="Arial"/>
          <w:color w:val="5E5E5E"/>
          <w:sz w:val="24"/>
          <w:szCs w:val="24"/>
        </w:rPr>
        <w:t xml:space="preserve">) </w:t>
      </w:r>
      <w:r w:rsidRPr="001B521E">
        <w:rPr>
          <w:rFonts w:ascii="Arial" w:hAnsi="Arial" w:cs="Arial"/>
          <w:color w:val="5E5E5E"/>
          <w:sz w:val="24"/>
          <w:szCs w:val="24"/>
        </w:rPr>
        <w:t xml:space="preserve">ont animé une partie de la soirée repas organisée par les Restos du Cœur d’Amiens. Cette soirée avait pour but de récolter des fonds avant la longue période d’hiver où </w:t>
      </w:r>
      <w:r>
        <w:rPr>
          <w:rFonts w:ascii="Arial" w:hAnsi="Arial" w:cs="Arial"/>
          <w:color w:val="5E5E5E"/>
          <w:sz w:val="24"/>
          <w:szCs w:val="24"/>
        </w:rPr>
        <w:t>de nombreux repas seront servis</w:t>
      </w:r>
    </w:p>
    <w:sectPr w:rsidR="003035D8" w:rsidSect="00507A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7A16"/>
    <w:rsid w:val="003035D8"/>
    <w:rsid w:val="0050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1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FB52.F9D329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2015-12-22T15:00:00Z</dcterms:created>
  <dcterms:modified xsi:type="dcterms:W3CDTF">2015-12-22T15:01:00Z</dcterms:modified>
</cp:coreProperties>
</file>